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1"/>
        <w:spacing w:after="0" w:before="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Zápis z jednání zástupců institucí navržených realizačním týmem do budoucího řídícího výboru</w:t>
      </w:r>
    </w:p>
    <w:p w:rsidR="00000000" w:rsidDel="00000000" w:rsidP="00000000" w:rsidRDefault="00000000" w:rsidRPr="00000000">
      <w:pPr>
        <w:widowControl w:val="1"/>
        <w:spacing w:after="0" w:before="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projektu Místní akční plán rozvoje vzdělávání pro území ORP Blansko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9214"/>
        </w:tabs>
        <w:spacing w:after="0" w:before="36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9214"/>
        </w:tabs>
        <w:spacing w:after="0" w:before="36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Datum:</w:t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 16. 02. 2016, 14.00</w:t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9214"/>
        </w:tabs>
        <w:spacing w:after="0" w:before="36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Místo:</w:t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 jednací místnost města Blanska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9214"/>
        </w:tabs>
        <w:spacing w:after="0" w:before="36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Přítomni: </w:t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podle prezenční listiny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9214"/>
        </w:tabs>
        <w:spacing w:after="0" w:before="36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Program: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ind w:left="360" w:right="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O projektu (Ing. Kučerová)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ind w:left="360" w:right="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Investice (Ing. Revenda)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ind w:left="360" w:right="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Informace o zkušenostech z jiných měst (Mgr. Břetislav Svozil)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ind w:left="360" w:right="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Schválení a přijetí Jednacího řádu a Statutu řídícího výboru </w:t>
        <w:br w:type="textWrapping"/>
        <w:t xml:space="preserve">Volba předsedy - hlasování</w:t>
        <w:br w:type="textWrapping"/>
        <w:t xml:space="preserve">Závěr (informace o konání kulatého stolu 18. 3. 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ind w:left="36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ind w:left="36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Klára Kučerová přivítala přítomné. Krátce shrnula body programu. Dále představila projekt MAP jeho cíle a časový harmonogram. Analytická část projektu by měla být realizovaná do června 2016, strategická část do roku 2023. Viz prezentace. Nabídka učitelským sborům, platformy MAP. Informovala o funkci řídícího výboru. Nakonec vyzvala přítomné k zamyšlení, jak si v budoucnu představují stav vzdělávání v okrese a k šíření projektu ve svém okolí.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ind w:left="36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Účastníci se následně představili. 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ind w:left="36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ind w:left="36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Slovo následně dostal Břetislav Svozil, který představil sebe a svou činnost. Informoval o festivalu vzdělávání EduSpace. Zodpověděl otázku o začlenění knihoven do vzdělávání. I knihovny patří ke vzdělávání v rámci projektu města vzdělávání.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ind w:left="36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ind w:left="36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Ing. Petr Revenda se zaměřil na investice v návaznosti na projekt MAP, Provázanost investic podléhají schvalovacímu procesu podle typu investic. Informoval o dalších aktivitách, které nebudou podléhat schvalovacímu procesu. 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ind w:left="36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Typy investic, které budou podporované v rámci osy II: 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ind w:left="36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podpora infrastruktury pro předškolní vzdělávání (podpora sociální inkluze, stavení úpravy, pořízení vybavení), 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ind w:left="36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podpora infrastruktury pro základní vzdělávání,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ind w:left="36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Podpora infrastruktury vysokých škol, 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ind w:left="36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Podpora infrastruktury celoživotní vzdělávání, 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ind w:left="36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Podpora infrastruktury zájmové a neformální vzdělávání mládeže  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ind w:left="36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ind w:left="36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Posledním bodem programu bylo projednání připomínek k Jednacímu řádu Řídícího výboru projektu MAP rozvoje vzdělávání pro území ORP Blansko, Statusu Řídícího výboru projektu MAP rozvoje vzdělávání pro území ORP Blansko a diskuze o budoucím předsedovi výboru. Oba výše zmíněné dokumenty byly účastníkům zaslány předem. Za budoucího předsedu ŘV byl navržen František Novotný, který nominaci přijal.</w:t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ind w:left="36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ind w:left="360" w:right="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Zápis ověřil: </w:t>
        <w:tab/>
        <w:t xml:space="preserve">.................................</w:t>
        <w:tab/>
        <w:tab/>
        <w:tab/>
        <w:tab/>
        <w:t xml:space="preserve">………………………………………..</w:t>
        <w:br w:type="textWrapping"/>
        <w:t xml:space="preserve">                                                datum</w:t>
        <w:tab/>
        <w:tab/>
        <w:tab/>
        <w:tab/>
        <w:tab/>
        <w:t xml:space="preserve">     Ing.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Klára Kučerová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ab/>
      </w:r>
    </w:p>
    <w:sectPr>
      <w:headerReference r:id="rId5" w:type="default"/>
      <w:footerReference r:id="rId6" w:type="default"/>
      <w:pgSz w:h="16838" w:w="11906"/>
      <w:pgMar w:bottom="357" w:top="765" w:left="709" w:right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libri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1"/>
      <w:tabs>
        <w:tab w:val="left" w:pos="4395"/>
        <w:tab w:val="left" w:pos="7371"/>
      </w:tabs>
      <w:spacing w:after="0" w:before="0" w:line="276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1"/>
      <w:tabs>
        <w:tab w:val="left" w:pos="4395"/>
        <w:tab w:val="left" w:pos="7371"/>
      </w:tabs>
      <w:spacing w:after="0" w:before="0" w:line="276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1"/>
      <w:tabs>
        <w:tab w:val="left" w:pos="4395"/>
        <w:tab w:val="left" w:pos="7371"/>
      </w:tabs>
      <w:spacing w:after="0" w:before="0" w:line="276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1"/>
      <w:tabs>
        <w:tab w:val="left" w:pos="4395"/>
        <w:tab w:val="left" w:pos="7371"/>
      </w:tabs>
      <w:spacing w:after="284" w:before="0" w:line="276" w:lineRule="auto"/>
      <w:contextualSpacing w:val="0"/>
    </w:pPr>
    <w:r w:rsidDel="00000000" w:rsidR="00000000" w:rsidRPr="00000000">
      <w:rPr>
        <w:rFonts w:ascii="Verdana" w:cs="Verdana" w:eastAsia="Verdana" w:hAnsi="Verdana"/>
        <w:b w:val="1"/>
        <w:sz w:val="16"/>
        <w:szCs w:val="16"/>
        <w:vertAlign w:val="baseline"/>
        <w:rtl w:val="0"/>
      </w:rPr>
      <w:t xml:space="preserve">www.mas-moravsky-kras.cz</w:t>
      <w:tab/>
      <w:tab/>
      <w:t xml:space="preserve">www.vzdelavaniblanensko.cz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1"/>
      <w:spacing w:after="0" w:before="709" w:line="240" w:lineRule="auto"/>
      <w:contextualSpacing w:val="0"/>
      <w:jc w:val="center"/>
    </w:pPr>
    <w:r w:rsidDel="00000000" w:rsidR="00000000" w:rsidRPr="00000000">
      <w:drawing>
        <wp:inline distB="0" distT="0" distL="114300" distR="114300">
          <wp:extent cx="4610100" cy="102870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